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DB" w:rsidRDefault="00EA48DB" w:rsidP="00227233">
      <w:pPr>
        <w:jc w:val="center"/>
        <w:rPr>
          <w:rFonts w:ascii="標楷體" w:eastAsia="標楷體" w:hAnsi="標楷體" w:cs="Times New Roman"/>
          <w:b/>
          <w:bCs/>
          <w:sz w:val="32"/>
          <w:szCs w:val="32"/>
        </w:rPr>
      </w:pPr>
      <w:bookmarkStart w:id="0" w:name="_GoBack"/>
      <w:bookmarkEnd w:id="0"/>
      <w:r w:rsidRPr="00227233">
        <w:rPr>
          <w:rFonts w:ascii="標楷體" w:eastAsia="標楷體" w:hAnsi="標楷體" w:cs="標楷體" w:hint="eastAsia"/>
          <w:b/>
          <w:bCs/>
          <w:sz w:val="32"/>
          <w:szCs w:val="32"/>
        </w:rPr>
        <w:t>臺</w:t>
      </w:r>
      <w:r>
        <w:rPr>
          <w:rFonts w:ascii="標楷體" w:eastAsia="標楷體" w:hAnsi="標楷體" w:cs="標楷體" w:hint="eastAsia"/>
          <w:b/>
          <w:bCs/>
          <w:sz w:val="32"/>
          <w:szCs w:val="32"/>
        </w:rPr>
        <w:t>中市立龍井</w:t>
      </w:r>
      <w:r w:rsidRPr="00227233">
        <w:rPr>
          <w:rFonts w:ascii="標楷體" w:eastAsia="標楷體" w:hAnsi="標楷體" w:cs="標楷體" w:hint="eastAsia"/>
          <w:b/>
          <w:bCs/>
          <w:sz w:val="32"/>
          <w:szCs w:val="32"/>
        </w:rPr>
        <w:t>國中</w:t>
      </w:r>
      <w:r w:rsidRPr="00227233">
        <w:rPr>
          <w:rFonts w:ascii="標楷體" w:eastAsia="標楷體" w:hAnsi="標楷體" w:cs="標楷體"/>
          <w:b/>
          <w:bCs/>
          <w:sz w:val="32"/>
          <w:szCs w:val="32"/>
        </w:rPr>
        <w:t>---</w:t>
      </w:r>
      <w:r w:rsidRPr="00227233">
        <w:rPr>
          <w:rFonts w:ascii="標楷體" w:eastAsia="標楷體" w:hAnsi="標楷體" w:cs="標楷體" w:hint="eastAsia"/>
          <w:b/>
          <w:bCs/>
          <w:sz w:val="32"/>
          <w:szCs w:val="32"/>
        </w:rPr>
        <w:t>社區特教資源網路資料</w:t>
      </w:r>
    </w:p>
    <w:p w:rsidR="00EA48DB" w:rsidRDefault="00EA48DB" w:rsidP="00227233">
      <w:pPr>
        <w:jc w:val="center"/>
        <w:rPr>
          <w:rFonts w:ascii="標楷體" w:eastAsia="標楷體" w:hAnsi="標楷體" w:cs="Times New Roman"/>
          <w:b/>
          <w:bCs/>
          <w:sz w:val="32"/>
          <w:szCs w:val="32"/>
        </w:rPr>
      </w:pPr>
      <w:r>
        <w:rPr>
          <w:rFonts w:ascii="標楷體" w:eastAsia="標楷體" w:hAnsi="標楷體" w:cs="標楷體" w:hint="eastAsia"/>
          <w:b/>
          <w:bCs/>
          <w:sz w:val="32"/>
          <w:szCs w:val="32"/>
        </w:rPr>
        <w:t>統籌人</w:t>
      </w:r>
      <w:r>
        <w:rPr>
          <w:rFonts w:ascii="標楷體" w:eastAsia="標楷體" w:hAnsi="標楷體" w:cs="標楷體"/>
          <w:b/>
          <w:bCs/>
          <w:sz w:val="32"/>
          <w:szCs w:val="32"/>
        </w:rPr>
        <w:t>:</w:t>
      </w:r>
      <w:r>
        <w:rPr>
          <w:rFonts w:ascii="標楷體" w:eastAsia="標楷體" w:hAnsi="標楷體" w:cs="標楷體" w:hint="eastAsia"/>
          <w:b/>
          <w:bCs/>
          <w:sz w:val="32"/>
          <w:szCs w:val="32"/>
        </w:rPr>
        <w:t>資料組長</w:t>
      </w:r>
      <w:r>
        <w:rPr>
          <w:rFonts w:ascii="標楷體" w:eastAsia="標楷體" w:hAnsi="標楷體" w:cs="標楷體"/>
          <w:b/>
          <w:bCs/>
          <w:sz w:val="32"/>
          <w:szCs w:val="32"/>
        </w:rPr>
        <w:t xml:space="preserve"> </w:t>
      </w:r>
      <w:r>
        <w:rPr>
          <w:rFonts w:ascii="標楷體" w:eastAsia="標楷體" w:hAnsi="標楷體" w:cs="標楷體" w:hint="eastAsia"/>
          <w:b/>
          <w:bCs/>
          <w:sz w:val="32"/>
          <w:szCs w:val="32"/>
        </w:rPr>
        <w:t>翁民輝</w:t>
      </w:r>
      <w:r>
        <w:rPr>
          <w:rFonts w:ascii="標楷體" w:eastAsia="標楷體" w:hAnsi="標楷體" w:cs="標楷體"/>
          <w:b/>
          <w:bCs/>
          <w:sz w:val="32"/>
          <w:szCs w:val="32"/>
        </w:rPr>
        <w:t xml:space="preserve"> 26353344-742</w:t>
      </w:r>
    </w:p>
    <w:p w:rsidR="00EA48DB" w:rsidRDefault="00EA48DB" w:rsidP="00227233">
      <w:pPr>
        <w:jc w:val="center"/>
        <w:rPr>
          <w:rFonts w:ascii="標楷體" w:eastAsia="標楷體" w:hAnsi="標楷體" w:cs="Times New Roman"/>
          <w:b/>
          <w:bCs/>
          <w:sz w:val="32"/>
          <w:szCs w:val="32"/>
        </w:rPr>
      </w:pPr>
    </w:p>
    <w:p w:rsidR="00EA48DB" w:rsidRPr="00227233" w:rsidRDefault="00EA48DB" w:rsidP="00407E51">
      <w:pPr>
        <w:rPr>
          <w:rFonts w:ascii="標楷體" w:eastAsia="標楷體" w:hAnsi="標楷體" w:cs="Times New Roman"/>
          <w:b/>
          <w:bCs/>
          <w:sz w:val="32"/>
          <w:szCs w:val="32"/>
        </w:rPr>
      </w:pPr>
      <w:r w:rsidRPr="00227233">
        <w:rPr>
          <w:rFonts w:ascii="標楷體" w:eastAsia="標楷體" w:hAnsi="標楷體" w:cs="標楷體"/>
          <w:b/>
          <w:bCs/>
          <w:sz w:val="32"/>
          <w:szCs w:val="32"/>
        </w:rPr>
        <w:t>1.</w:t>
      </w:r>
      <w:r w:rsidRPr="00227233">
        <w:rPr>
          <w:rFonts w:ascii="標楷體" w:eastAsia="標楷體" w:hAnsi="標楷體" w:cs="標楷體" w:hint="eastAsia"/>
          <w:b/>
          <w:bCs/>
          <w:sz w:val="32"/>
          <w:szCs w:val="32"/>
        </w:rPr>
        <w:t>臺中市第六區兒童發展社區資源中心</w:t>
      </w:r>
    </w:p>
    <w:p w:rsidR="00EA48DB" w:rsidRDefault="00EA48DB" w:rsidP="00407E51">
      <w:pPr>
        <w:rPr>
          <w:rFonts w:ascii="標楷體" w:eastAsia="標楷體" w:hAnsi="標楷體" w:cs="Times New Roman"/>
          <w:b/>
          <w:bCs/>
          <w:sz w:val="32"/>
          <w:szCs w:val="32"/>
        </w:rPr>
      </w:pPr>
      <w:r>
        <w:rPr>
          <w:rFonts w:ascii="標楷體" w:eastAsia="標楷體" w:hAnsi="標楷體" w:cs="標楷體" w:hint="eastAsia"/>
          <w:b/>
          <w:bCs/>
          <w:sz w:val="32"/>
          <w:szCs w:val="32"/>
        </w:rPr>
        <w:t>網址</w:t>
      </w:r>
      <w:r>
        <w:rPr>
          <w:rFonts w:ascii="標楷體" w:eastAsia="標楷體" w:hAnsi="標楷體" w:cs="標楷體"/>
          <w:b/>
          <w:bCs/>
          <w:sz w:val="32"/>
          <w:szCs w:val="32"/>
        </w:rPr>
        <w:t>:</w:t>
      </w:r>
      <w:hyperlink r:id="rId4" w:history="1">
        <w:r w:rsidRPr="006C7E6E">
          <w:rPr>
            <w:rStyle w:val="Hyperlink"/>
            <w:rFonts w:ascii="標楷體" w:eastAsia="標楷體" w:hAnsi="標楷體" w:cs="標楷體"/>
            <w:b/>
            <w:bCs/>
            <w:sz w:val="32"/>
            <w:szCs w:val="32"/>
          </w:rPr>
          <w:t>https://www.facebook.com/hongyuchild</w:t>
        </w:r>
      </w:hyperlink>
    </w:p>
    <w:p w:rsidR="00EA48DB" w:rsidRPr="002A5716" w:rsidRDefault="00EA48DB" w:rsidP="00407E51">
      <w:pPr>
        <w:rPr>
          <w:rFonts w:ascii="標楷體" w:eastAsia="標楷體" w:hAnsi="標楷體" w:cs="Times New Roman"/>
          <w:b/>
          <w:bCs/>
          <w:sz w:val="28"/>
          <w:szCs w:val="28"/>
        </w:rPr>
      </w:pPr>
      <w:r>
        <w:rPr>
          <w:rFonts w:ascii="標楷體" w:eastAsia="標楷體" w:hAnsi="標楷體" w:cs="標楷體" w:hint="eastAsia"/>
          <w:b/>
          <w:bCs/>
          <w:sz w:val="28"/>
          <w:szCs w:val="28"/>
        </w:rPr>
        <w:t>主要提供海線</w:t>
      </w:r>
      <w:r w:rsidRPr="002A5716">
        <w:rPr>
          <w:rFonts w:ascii="標楷體" w:eastAsia="標楷體" w:hAnsi="標楷體" w:cs="標楷體" w:hint="eastAsia"/>
          <w:b/>
          <w:bCs/>
          <w:sz w:val="28"/>
          <w:szCs w:val="28"/>
        </w:rPr>
        <w:t>各種發展遲緩兒的服務以及身心障礙者障礙問題諮詢以及幫助並且必要時可以提供學童轉銜重要資訊</w:t>
      </w:r>
    </w:p>
    <w:p w:rsidR="00EA48DB" w:rsidRPr="00F87AD1" w:rsidRDefault="00EA48DB" w:rsidP="00407E51">
      <w:pPr>
        <w:rPr>
          <w:rFonts w:ascii="標楷體" w:eastAsia="標楷體" w:hAnsi="標楷體" w:cs="Times New Roman"/>
          <w:b/>
          <w:bCs/>
          <w:sz w:val="32"/>
          <w:szCs w:val="32"/>
        </w:rPr>
      </w:pPr>
    </w:p>
    <w:p w:rsidR="00EA48DB" w:rsidRDefault="00EA48DB" w:rsidP="00407E51">
      <w:pPr>
        <w:rPr>
          <w:rFonts w:ascii="標楷體" w:eastAsia="標楷體" w:hAnsi="標楷體" w:cs="Times New Roman"/>
          <w:b/>
          <w:bCs/>
          <w:sz w:val="32"/>
          <w:szCs w:val="32"/>
        </w:rPr>
      </w:pPr>
      <w:r>
        <w:rPr>
          <w:rFonts w:ascii="標楷體" w:eastAsia="標楷體" w:hAnsi="標楷體" w:cs="標楷體"/>
          <w:b/>
          <w:bCs/>
          <w:sz w:val="32"/>
          <w:szCs w:val="32"/>
        </w:rPr>
        <w:t>2.</w:t>
      </w:r>
      <w:r w:rsidRPr="00227233">
        <w:rPr>
          <w:rFonts w:ascii="標楷體" w:eastAsia="標楷體" w:hAnsi="標楷體" w:cs="標楷體" w:hint="eastAsia"/>
          <w:b/>
          <w:bCs/>
          <w:sz w:val="32"/>
          <w:szCs w:val="32"/>
        </w:rPr>
        <w:t>臺中市港區藝術中心</w:t>
      </w:r>
    </w:p>
    <w:p w:rsidR="00EA48DB" w:rsidRPr="00EE2F37" w:rsidRDefault="00EA48DB" w:rsidP="00407E51">
      <w:pPr>
        <w:rPr>
          <w:rStyle w:val="Hyperlink"/>
          <w:rFonts w:ascii="標楷體" w:eastAsia="標楷體" w:hAnsi="標楷體" w:cs="標楷體"/>
          <w:b/>
          <w:bCs/>
          <w:sz w:val="32"/>
          <w:szCs w:val="32"/>
        </w:rPr>
      </w:pPr>
      <w:r>
        <w:rPr>
          <w:rFonts w:ascii="標楷體" w:eastAsia="標楷體" w:hAnsi="標楷體" w:cs="標楷體" w:hint="eastAsia"/>
          <w:b/>
          <w:bCs/>
          <w:sz w:val="32"/>
          <w:szCs w:val="32"/>
        </w:rPr>
        <w:t>網址</w:t>
      </w:r>
      <w:r>
        <w:rPr>
          <w:rFonts w:ascii="標楷體" w:eastAsia="標楷體" w:hAnsi="標楷體" w:cs="標楷體"/>
          <w:b/>
          <w:bCs/>
          <w:sz w:val="32"/>
          <w:szCs w:val="32"/>
        </w:rPr>
        <w:t>:</w:t>
      </w:r>
      <w:r w:rsidRPr="00EE2F37">
        <w:rPr>
          <w:rStyle w:val="Hyperlink"/>
          <w:rFonts w:ascii="標楷體" w:eastAsia="標楷體" w:hAnsi="標楷體" w:cs="標楷體"/>
          <w:b/>
          <w:bCs/>
          <w:sz w:val="32"/>
          <w:szCs w:val="32"/>
        </w:rPr>
        <w:t>http://www.tcsac.gov.tw/main/index.aspx</w:t>
      </w:r>
    </w:p>
    <w:p w:rsidR="00EA48DB" w:rsidRPr="002A5716" w:rsidRDefault="00EA48DB" w:rsidP="00407E51">
      <w:pPr>
        <w:rPr>
          <w:rFonts w:ascii="標楷體" w:eastAsia="標楷體" w:hAnsi="標楷體" w:cs="Times New Roman"/>
          <w:b/>
          <w:bCs/>
          <w:sz w:val="28"/>
          <w:szCs w:val="28"/>
        </w:rPr>
      </w:pPr>
      <w:r w:rsidRPr="002A5716">
        <w:rPr>
          <w:rFonts w:ascii="標楷體" w:eastAsia="標楷體" w:hAnsi="標楷體" w:cs="標楷體" w:hint="eastAsia"/>
          <w:b/>
          <w:bCs/>
          <w:sz w:val="28"/>
          <w:szCs w:val="28"/>
        </w:rPr>
        <w:t>提供學校特教生參觀藝文活動以及其他展覽的機會</w:t>
      </w:r>
    </w:p>
    <w:p w:rsidR="00EA48DB" w:rsidRDefault="00EA48DB" w:rsidP="00407E51">
      <w:pPr>
        <w:rPr>
          <w:rFonts w:ascii="標楷體" w:eastAsia="標楷體" w:hAnsi="標楷體" w:cs="Times New Roman"/>
          <w:b/>
          <w:bCs/>
          <w:sz w:val="32"/>
          <w:szCs w:val="32"/>
        </w:rPr>
      </w:pPr>
    </w:p>
    <w:p w:rsidR="00EA48DB" w:rsidRDefault="00EA48DB" w:rsidP="00407E51">
      <w:pPr>
        <w:rPr>
          <w:rFonts w:ascii="標楷體" w:eastAsia="標楷體" w:hAnsi="標楷體" w:cs="Times New Roman"/>
          <w:b/>
          <w:bCs/>
          <w:sz w:val="32"/>
          <w:szCs w:val="32"/>
        </w:rPr>
      </w:pPr>
      <w:r>
        <w:rPr>
          <w:rFonts w:ascii="標楷體" w:eastAsia="標楷體" w:hAnsi="標楷體" w:cs="標楷體"/>
          <w:b/>
          <w:bCs/>
          <w:sz w:val="32"/>
          <w:szCs w:val="32"/>
        </w:rPr>
        <w:t xml:space="preserve"> 3. </w:t>
      </w:r>
      <w:r>
        <w:rPr>
          <w:rFonts w:ascii="標楷體" w:eastAsia="標楷體" w:hAnsi="標楷體" w:cs="標楷體" w:hint="eastAsia"/>
          <w:b/>
          <w:bCs/>
          <w:sz w:val="32"/>
          <w:szCs w:val="32"/>
        </w:rPr>
        <w:t>沙鹿區家扶中心</w:t>
      </w:r>
    </w:p>
    <w:p w:rsidR="00EA48DB" w:rsidRPr="0077571D" w:rsidRDefault="00EA48DB" w:rsidP="00407E51">
      <w:pPr>
        <w:rPr>
          <w:rFonts w:ascii="標楷體" w:eastAsia="標楷體" w:hAnsi="標楷體" w:cs="Times New Roman"/>
          <w:b/>
          <w:bCs/>
          <w:sz w:val="28"/>
          <w:szCs w:val="28"/>
        </w:rPr>
      </w:pPr>
      <w:r w:rsidRPr="0077571D">
        <w:rPr>
          <w:rFonts w:ascii="標楷體" w:eastAsia="標楷體" w:hAnsi="標楷體" w:cs="標楷體" w:hint="eastAsia"/>
          <w:b/>
          <w:bCs/>
          <w:sz w:val="28"/>
          <w:szCs w:val="28"/>
        </w:rPr>
        <w:t>地址與聯絡方式</w:t>
      </w:r>
      <w:r w:rsidRPr="0077571D">
        <w:rPr>
          <w:rFonts w:ascii="標楷體" w:eastAsia="標楷體" w:hAnsi="標楷體" w:cs="標楷體"/>
          <w:b/>
          <w:bCs/>
          <w:sz w:val="28"/>
          <w:szCs w:val="28"/>
        </w:rPr>
        <w:t xml:space="preserve">: </w:t>
      </w:r>
      <w:r>
        <w:rPr>
          <w:rStyle w:val="Hyperlink"/>
          <w:rFonts w:cs="新細明體" w:hint="eastAsia"/>
          <w:sz w:val="32"/>
          <w:szCs w:val="32"/>
        </w:rPr>
        <w:t>台中市沙鹿區</w:t>
      </w:r>
      <w:r w:rsidRPr="00741F15">
        <w:rPr>
          <w:rStyle w:val="Hyperlink"/>
          <w:rFonts w:cs="新細明體" w:hint="eastAsia"/>
          <w:sz w:val="32"/>
          <w:szCs w:val="32"/>
        </w:rPr>
        <w:t>中山路</w:t>
      </w:r>
      <w:r w:rsidRPr="00741F15">
        <w:rPr>
          <w:rStyle w:val="Hyperlink"/>
          <w:rFonts w:cs="Calibri"/>
          <w:sz w:val="32"/>
          <w:szCs w:val="32"/>
        </w:rPr>
        <w:t>482</w:t>
      </w:r>
      <w:r w:rsidRPr="00741F15">
        <w:rPr>
          <w:rStyle w:val="Hyperlink"/>
          <w:rFonts w:cs="新細明體" w:hint="eastAsia"/>
          <w:sz w:val="32"/>
          <w:szCs w:val="32"/>
        </w:rPr>
        <w:t>號之</w:t>
      </w:r>
      <w:r w:rsidRPr="00741F15">
        <w:rPr>
          <w:rStyle w:val="Hyperlink"/>
          <w:rFonts w:cs="Calibri"/>
          <w:sz w:val="32"/>
          <w:szCs w:val="32"/>
        </w:rPr>
        <w:t>1 04-26631234</w:t>
      </w:r>
    </w:p>
    <w:p w:rsidR="00EA48DB" w:rsidRPr="00407E51" w:rsidRDefault="00EA48DB" w:rsidP="00407E51">
      <w:pPr>
        <w:rPr>
          <w:rFonts w:ascii="標楷體" w:eastAsia="標楷體" w:hAnsi="標楷體" w:cs="Times New Roman"/>
          <w:b/>
          <w:bCs/>
          <w:sz w:val="28"/>
          <w:szCs w:val="28"/>
        </w:rPr>
      </w:pPr>
      <w:r w:rsidRPr="00407E51">
        <w:rPr>
          <w:rFonts w:ascii="標楷體" w:eastAsia="標楷體" w:hAnsi="標楷體" w:cs="標楷體" w:hint="eastAsia"/>
          <w:b/>
          <w:bCs/>
          <w:sz w:val="28"/>
          <w:szCs w:val="28"/>
        </w:rPr>
        <w:t>可提供無</w:t>
      </w:r>
      <w:r>
        <w:rPr>
          <w:rFonts w:ascii="標楷體" w:eastAsia="標楷體" w:hAnsi="標楷體" w:cs="標楷體" w:hint="eastAsia"/>
          <w:b/>
          <w:bCs/>
          <w:sz w:val="28"/>
          <w:szCs w:val="28"/>
        </w:rPr>
        <w:t>家庭照顧的身心障礙學生生活照顧、食宿等功能，並安排適合輔導課程協助其成長。</w:t>
      </w:r>
    </w:p>
    <w:p w:rsidR="00EA48DB" w:rsidRDefault="00EA48DB" w:rsidP="00407E51">
      <w:pPr>
        <w:rPr>
          <w:rFonts w:ascii="標楷體" w:eastAsia="標楷體" w:hAnsi="標楷體" w:cs="Times New Roman"/>
          <w:b/>
          <w:bCs/>
          <w:sz w:val="32"/>
          <w:szCs w:val="32"/>
        </w:rPr>
      </w:pPr>
    </w:p>
    <w:p w:rsidR="00EA48DB" w:rsidRDefault="00EA48DB" w:rsidP="00407E51">
      <w:pPr>
        <w:rPr>
          <w:rFonts w:ascii="標楷體" w:eastAsia="標楷體" w:hAnsi="標楷體" w:cs="Times New Roman"/>
          <w:b/>
          <w:bCs/>
          <w:sz w:val="32"/>
          <w:szCs w:val="32"/>
        </w:rPr>
      </w:pPr>
      <w:r>
        <w:rPr>
          <w:rFonts w:ascii="標楷體" w:eastAsia="標楷體" w:hAnsi="標楷體" w:cs="標楷體"/>
          <w:b/>
          <w:bCs/>
          <w:sz w:val="32"/>
          <w:szCs w:val="32"/>
        </w:rPr>
        <w:t xml:space="preserve"> 4.</w:t>
      </w:r>
      <w:r>
        <w:rPr>
          <w:rFonts w:ascii="標楷體" w:eastAsia="標楷體" w:hAnsi="標楷體" w:cs="標楷體" w:hint="eastAsia"/>
          <w:b/>
          <w:bCs/>
          <w:sz w:val="32"/>
          <w:szCs w:val="32"/>
        </w:rPr>
        <w:t>臺中市龍井</w:t>
      </w:r>
      <w:r w:rsidRPr="002A5716">
        <w:rPr>
          <w:rFonts w:ascii="標楷體" w:eastAsia="標楷體" w:hAnsi="標楷體" w:cs="標楷體" w:hint="eastAsia"/>
          <w:b/>
          <w:bCs/>
          <w:sz w:val="32"/>
          <w:szCs w:val="32"/>
        </w:rPr>
        <w:t>區圖書館</w:t>
      </w:r>
    </w:p>
    <w:p w:rsidR="00EA48DB" w:rsidRPr="004D04C5" w:rsidRDefault="00EA48DB" w:rsidP="00407E51">
      <w:pPr>
        <w:rPr>
          <w:rFonts w:ascii="標楷體" w:eastAsia="標楷體" w:hAnsi="標楷體" w:cs="Times New Roman"/>
          <w:b/>
          <w:bCs/>
          <w:sz w:val="32"/>
          <w:szCs w:val="32"/>
        </w:rPr>
      </w:pPr>
      <w:r>
        <w:rPr>
          <w:rFonts w:ascii="標楷體" w:eastAsia="標楷體" w:hAnsi="標楷體" w:cs="標楷體" w:hint="eastAsia"/>
          <w:b/>
          <w:bCs/>
          <w:sz w:val="32"/>
          <w:szCs w:val="32"/>
        </w:rPr>
        <w:t>網址</w:t>
      </w:r>
      <w:r>
        <w:rPr>
          <w:rFonts w:ascii="標楷體" w:eastAsia="標楷體" w:hAnsi="標楷體" w:cs="標楷體"/>
          <w:b/>
          <w:bCs/>
          <w:sz w:val="32"/>
          <w:szCs w:val="32"/>
        </w:rPr>
        <w:t>:</w:t>
      </w:r>
      <w:r w:rsidRPr="00407E51">
        <w:rPr>
          <w:rFonts w:ascii="標楷體" w:eastAsia="標楷體" w:hAnsi="標楷體" w:cs="標楷體"/>
          <w:b/>
          <w:bCs/>
          <w:sz w:val="32"/>
          <w:szCs w:val="32"/>
        </w:rPr>
        <w:t xml:space="preserve"> </w:t>
      </w:r>
      <w:r w:rsidRPr="004D04C5">
        <w:rPr>
          <w:rFonts w:ascii="標楷體" w:eastAsia="標楷體" w:hAnsi="標楷體" w:cs="標楷體"/>
          <w:b/>
          <w:bCs/>
          <w:sz w:val="32"/>
          <w:szCs w:val="32"/>
        </w:rPr>
        <w:t>http://61.60.76.138/home.php</w:t>
      </w:r>
    </w:p>
    <w:p w:rsidR="00EA48DB" w:rsidRDefault="00EA48DB" w:rsidP="00407E51">
      <w:pPr>
        <w:rPr>
          <w:rFonts w:ascii="標楷體" w:eastAsia="標楷體" w:hAnsi="標楷體" w:cs="Times New Roman"/>
          <w:b/>
          <w:bCs/>
          <w:sz w:val="28"/>
          <w:szCs w:val="28"/>
        </w:rPr>
      </w:pPr>
      <w:r>
        <w:rPr>
          <w:rFonts w:ascii="標楷體" w:eastAsia="標楷體" w:hAnsi="標楷體" w:cs="標楷體"/>
          <w:b/>
          <w:bCs/>
          <w:sz w:val="28"/>
          <w:szCs w:val="28"/>
        </w:rPr>
        <w:t xml:space="preserve">    </w:t>
      </w:r>
      <w:r w:rsidRPr="002A5716">
        <w:rPr>
          <w:rFonts w:ascii="標楷體" w:eastAsia="標楷體" w:hAnsi="標楷體" w:cs="標楷體" w:hint="eastAsia"/>
          <w:b/>
          <w:bCs/>
          <w:sz w:val="28"/>
          <w:szCs w:val="28"/>
        </w:rPr>
        <w:t>展示新書提供讀者預約、小博士信箱、大姊姊說故事、電影欣賞；另有巡迴書箱，提供</w:t>
      </w:r>
      <w:r w:rsidRPr="002A5716">
        <w:rPr>
          <w:rFonts w:ascii="標楷體" w:eastAsia="標楷體" w:hAnsi="標楷體" w:cs="標楷體"/>
          <w:b/>
          <w:bCs/>
          <w:sz w:val="28"/>
          <w:szCs w:val="28"/>
        </w:rPr>
        <w:t>20</w:t>
      </w:r>
      <w:r w:rsidRPr="002A5716">
        <w:rPr>
          <w:rFonts w:ascii="標楷體" w:eastAsia="標楷體" w:hAnsi="標楷體" w:cs="標楷體" w:hint="eastAsia"/>
          <w:b/>
          <w:bCs/>
          <w:sz w:val="28"/>
          <w:szCs w:val="28"/>
        </w:rPr>
        <w:t>書箱約</w:t>
      </w:r>
      <w:r w:rsidRPr="002A5716">
        <w:rPr>
          <w:rFonts w:ascii="標楷體" w:eastAsia="標楷體" w:hAnsi="標楷體" w:cs="標楷體"/>
          <w:b/>
          <w:bCs/>
          <w:sz w:val="28"/>
          <w:szCs w:val="28"/>
        </w:rPr>
        <w:t>800</w:t>
      </w:r>
      <w:r w:rsidRPr="002A5716">
        <w:rPr>
          <w:rFonts w:ascii="標楷體" w:eastAsia="標楷體" w:hAnsi="標楷體" w:cs="標楷體" w:hint="eastAsia"/>
          <w:b/>
          <w:bCs/>
          <w:sz w:val="28"/>
          <w:szCs w:val="28"/>
        </w:rPr>
        <w:t>冊圖書，每半年一次，巡迴五個單位；於圖書館開放時間，也歡迎各公私幼兒學園、國中小學生參觀，提供導覽服務。</w:t>
      </w:r>
      <w:r>
        <w:rPr>
          <w:rFonts w:ascii="標楷體" w:eastAsia="標楷體" w:hAnsi="標楷體" w:cs="標楷體" w:hint="eastAsia"/>
          <w:b/>
          <w:bCs/>
          <w:sz w:val="28"/>
          <w:szCs w:val="28"/>
        </w:rPr>
        <w:t>根據訪問</w:t>
      </w:r>
      <w:r w:rsidRPr="002A5716">
        <w:rPr>
          <w:rFonts w:ascii="標楷體" w:eastAsia="標楷體" w:hAnsi="標楷體" w:cs="標楷體" w:hint="eastAsia"/>
          <w:b/>
          <w:bCs/>
          <w:sz w:val="28"/>
          <w:szCs w:val="28"/>
        </w:rPr>
        <w:t>本校</w:t>
      </w:r>
      <w:r>
        <w:rPr>
          <w:rFonts w:ascii="標楷體" w:eastAsia="標楷體" w:hAnsi="標楷體" w:cs="標楷體" w:hint="eastAsia"/>
          <w:b/>
          <w:bCs/>
          <w:sz w:val="28"/>
          <w:szCs w:val="28"/>
        </w:rPr>
        <w:t>普通班</w:t>
      </w:r>
      <w:r w:rsidRPr="002A5716">
        <w:rPr>
          <w:rFonts w:ascii="標楷體" w:eastAsia="標楷體" w:hAnsi="標楷體" w:cs="標楷體" w:hint="eastAsia"/>
          <w:b/>
          <w:bCs/>
          <w:sz w:val="28"/>
          <w:szCs w:val="28"/>
        </w:rPr>
        <w:t>特教生</w:t>
      </w:r>
      <w:r>
        <w:rPr>
          <w:rFonts w:ascii="標楷體" w:eastAsia="標楷體" w:hAnsi="標楷體" w:cs="標楷體"/>
          <w:b/>
          <w:bCs/>
          <w:sz w:val="28"/>
          <w:szCs w:val="28"/>
        </w:rPr>
        <w:t>(1</w:t>
      </w:r>
      <w:r>
        <w:rPr>
          <w:rFonts w:ascii="標楷體" w:eastAsia="標楷體" w:hAnsi="標楷體" w:cs="標楷體" w:hint="eastAsia"/>
          <w:b/>
          <w:bCs/>
          <w:sz w:val="28"/>
          <w:szCs w:val="28"/>
        </w:rPr>
        <w:t>位</w:t>
      </w:r>
      <w:r>
        <w:rPr>
          <w:rFonts w:ascii="標楷體" w:eastAsia="標楷體" w:hAnsi="標楷體" w:cs="標楷體"/>
          <w:b/>
          <w:bCs/>
          <w:sz w:val="28"/>
          <w:szCs w:val="28"/>
        </w:rPr>
        <w:t>)</w:t>
      </w:r>
      <w:r w:rsidRPr="002A5716">
        <w:rPr>
          <w:rFonts w:ascii="標楷體" w:eastAsia="標楷體" w:hAnsi="標楷體" w:cs="標楷體" w:hint="eastAsia"/>
          <w:b/>
          <w:bCs/>
          <w:sz w:val="28"/>
          <w:szCs w:val="28"/>
        </w:rPr>
        <w:t>會前往借書以及使用電腦</w:t>
      </w:r>
      <w:r>
        <w:rPr>
          <w:rFonts w:ascii="標楷體" w:eastAsia="標楷體" w:hAnsi="標楷體" w:cs="標楷體" w:hint="eastAsia"/>
          <w:b/>
          <w:bCs/>
          <w:sz w:val="28"/>
          <w:szCs w:val="28"/>
        </w:rPr>
        <w:t>。</w:t>
      </w:r>
    </w:p>
    <w:p w:rsidR="00EA48DB" w:rsidRDefault="00EA48DB" w:rsidP="00407E51">
      <w:pPr>
        <w:rPr>
          <w:rFonts w:ascii="標楷體" w:eastAsia="標楷體" w:hAnsi="標楷體" w:cs="Times New Roman"/>
          <w:b/>
          <w:bCs/>
          <w:sz w:val="28"/>
          <w:szCs w:val="28"/>
        </w:rPr>
      </w:pPr>
    </w:p>
    <w:p w:rsidR="00EA48DB" w:rsidRDefault="00EA48DB" w:rsidP="00407E51">
      <w:pPr>
        <w:rPr>
          <w:rFonts w:ascii="標楷體" w:eastAsia="標楷體" w:hAnsi="標楷體" w:cs="Times New Roman"/>
          <w:b/>
          <w:bCs/>
          <w:sz w:val="28"/>
          <w:szCs w:val="28"/>
        </w:rPr>
      </w:pPr>
      <w:r>
        <w:rPr>
          <w:rFonts w:ascii="標楷體" w:eastAsia="標楷體" w:hAnsi="標楷體" w:cs="標楷體"/>
          <w:b/>
          <w:bCs/>
          <w:sz w:val="28"/>
          <w:szCs w:val="28"/>
        </w:rPr>
        <w:t>5.</w:t>
      </w:r>
      <w:r>
        <w:rPr>
          <w:rFonts w:ascii="標楷體" w:eastAsia="標楷體" w:hAnsi="標楷體" w:cs="標楷體" w:hint="eastAsia"/>
          <w:b/>
          <w:bCs/>
          <w:sz w:val="28"/>
          <w:szCs w:val="28"/>
        </w:rPr>
        <w:t>沙鹿勞工育樂中心</w:t>
      </w:r>
      <w:r>
        <w:rPr>
          <w:rFonts w:ascii="標楷體" w:eastAsia="標楷體" w:hAnsi="標楷體" w:cs="標楷體"/>
          <w:b/>
          <w:bCs/>
          <w:sz w:val="28"/>
          <w:szCs w:val="28"/>
        </w:rPr>
        <w:t>(</w:t>
      </w:r>
      <w:r>
        <w:rPr>
          <w:rFonts w:ascii="標楷體" w:eastAsia="標楷體" w:hAnsi="標楷體" w:cs="標楷體" w:hint="eastAsia"/>
          <w:b/>
          <w:bCs/>
          <w:sz w:val="28"/>
          <w:szCs w:val="28"/>
        </w:rPr>
        <w:t>第一區職業重建服務中心</w:t>
      </w:r>
      <w:r>
        <w:rPr>
          <w:rFonts w:ascii="標楷體" w:eastAsia="標楷體" w:hAnsi="標楷體" w:cs="標楷體"/>
          <w:b/>
          <w:bCs/>
          <w:sz w:val="28"/>
          <w:szCs w:val="28"/>
        </w:rPr>
        <w:t>)</w:t>
      </w:r>
      <w:r>
        <w:rPr>
          <w:rFonts w:ascii="標楷體" w:eastAsia="標楷體" w:hAnsi="標楷體" w:cs="標楷體" w:hint="eastAsia"/>
          <w:b/>
          <w:bCs/>
          <w:sz w:val="28"/>
          <w:szCs w:val="28"/>
        </w:rPr>
        <w:t>福利促進科</w:t>
      </w:r>
    </w:p>
    <w:p w:rsidR="00EA48DB" w:rsidRPr="00B40148" w:rsidRDefault="00EA48DB" w:rsidP="00407E51">
      <w:pPr>
        <w:rPr>
          <w:rStyle w:val="Hyperlink"/>
          <w:sz w:val="32"/>
          <w:szCs w:val="32"/>
        </w:rPr>
      </w:pPr>
      <w:r>
        <w:rPr>
          <w:rFonts w:ascii="標楷體" w:eastAsia="標楷體" w:hAnsi="標楷體" w:cs="標楷體" w:hint="eastAsia"/>
          <w:b/>
          <w:bCs/>
          <w:sz w:val="28"/>
          <w:szCs w:val="28"/>
        </w:rPr>
        <w:t>地址</w:t>
      </w:r>
      <w:r>
        <w:rPr>
          <w:rFonts w:ascii="標楷體" w:eastAsia="標楷體" w:hAnsi="標楷體" w:cs="標楷體"/>
          <w:b/>
          <w:bCs/>
          <w:sz w:val="28"/>
          <w:szCs w:val="28"/>
        </w:rPr>
        <w:t>:</w:t>
      </w:r>
      <w:r w:rsidRPr="00B40148">
        <w:rPr>
          <w:rStyle w:val="Hyperlink"/>
          <w:rFonts w:cs="新細明體" w:hint="eastAsia"/>
          <w:sz w:val="32"/>
          <w:szCs w:val="32"/>
        </w:rPr>
        <w:t>中山路</w:t>
      </w:r>
      <w:r w:rsidRPr="00B40148">
        <w:rPr>
          <w:rStyle w:val="Hyperlink"/>
          <w:rFonts w:cs="Calibri"/>
          <w:sz w:val="32"/>
          <w:szCs w:val="32"/>
        </w:rPr>
        <w:t>658</w:t>
      </w:r>
      <w:r w:rsidRPr="00B40148">
        <w:rPr>
          <w:rStyle w:val="Hyperlink"/>
          <w:rFonts w:cs="新細明體" w:hint="eastAsia"/>
          <w:sz w:val="32"/>
          <w:szCs w:val="32"/>
        </w:rPr>
        <w:t>號</w:t>
      </w:r>
    </w:p>
    <w:p w:rsidR="00EA48DB" w:rsidRPr="002A5716" w:rsidRDefault="00EA48DB" w:rsidP="00407E51">
      <w:pPr>
        <w:rPr>
          <w:rFonts w:ascii="標楷體" w:eastAsia="標楷體" w:hAnsi="標楷體" w:cs="Times New Roman"/>
          <w:b/>
          <w:bCs/>
          <w:sz w:val="28"/>
          <w:szCs w:val="28"/>
        </w:rPr>
      </w:pPr>
      <w:r>
        <w:rPr>
          <w:rFonts w:ascii="標楷體" w:eastAsia="標楷體" w:hAnsi="標楷體" w:cs="標楷體" w:hint="eastAsia"/>
          <w:b/>
          <w:bCs/>
          <w:sz w:val="28"/>
          <w:szCs w:val="28"/>
        </w:rPr>
        <w:t>功能</w:t>
      </w:r>
      <w:r>
        <w:rPr>
          <w:rFonts w:ascii="標楷體" w:eastAsia="標楷體" w:hAnsi="標楷體" w:cs="標楷體"/>
          <w:b/>
          <w:bCs/>
          <w:sz w:val="28"/>
          <w:szCs w:val="28"/>
        </w:rPr>
        <w:t>:</w:t>
      </w:r>
      <w:r>
        <w:rPr>
          <w:rFonts w:ascii="標楷體" w:eastAsia="標楷體" w:hAnsi="標楷體" w:cs="標楷體" w:hint="eastAsia"/>
          <w:b/>
          <w:bCs/>
          <w:sz w:val="28"/>
          <w:szCs w:val="28"/>
        </w:rPr>
        <w:t>主要協助身心障礙者職業重建服務，包括職涯</w:t>
      </w:r>
      <w:r>
        <w:rPr>
          <w:rFonts w:ascii="標楷體" w:eastAsia="標楷體" w:hAnsi="標楷體" w:cs="標楷體"/>
          <w:b/>
          <w:bCs/>
          <w:sz w:val="28"/>
          <w:szCs w:val="28"/>
        </w:rPr>
        <w:t>(</w:t>
      </w:r>
      <w:r>
        <w:rPr>
          <w:rFonts w:ascii="標楷體" w:eastAsia="標楷體" w:hAnsi="標楷體" w:cs="標楷體" w:hint="eastAsia"/>
          <w:b/>
          <w:bCs/>
          <w:sz w:val="28"/>
          <w:szCs w:val="28"/>
        </w:rPr>
        <w:t>能工作</w:t>
      </w:r>
      <w:r>
        <w:rPr>
          <w:rFonts w:ascii="標楷體" w:eastAsia="標楷體" w:hAnsi="標楷體" w:cs="標楷體"/>
          <w:b/>
          <w:bCs/>
          <w:sz w:val="28"/>
          <w:szCs w:val="28"/>
        </w:rPr>
        <w:t>)</w:t>
      </w:r>
      <w:r>
        <w:rPr>
          <w:rFonts w:ascii="標楷體" w:eastAsia="標楷體" w:hAnsi="標楷體" w:cs="標楷體" w:hint="eastAsia"/>
          <w:b/>
          <w:bCs/>
          <w:sz w:val="28"/>
          <w:szCs w:val="28"/>
        </w:rPr>
        <w:t>以及生涯</w:t>
      </w:r>
      <w:r>
        <w:rPr>
          <w:rFonts w:ascii="標楷體" w:eastAsia="標楷體" w:hAnsi="標楷體" w:cs="標楷體"/>
          <w:b/>
          <w:bCs/>
          <w:sz w:val="28"/>
          <w:szCs w:val="28"/>
        </w:rPr>
        <w:t>(</w:t>
      </w:r>
      <w:r>
        <w:rPr>
          <w:rFonts w:ascii="標楷體" w:eastAsia="標楷體" w:hAnsi="標楷體" w:cs="標楷體" w:hint="eastAsia"/>
          <w:b/>
          <w:bCs/>
          <w:sz w:val="28"/>
          <w:szCs w:val="28"/>
        </w:rPr>
        <w:t>不能工作</w:t>
      </w:r>
      <w:r>
        <w:rPr>
          <w:rFonts w:ascii="標楷體" w:eastAsia="標楷體" w:hAnsi="標楷體" w:cs="標楷體"/>
          <w:b/>
          <w:bCs/>
          <w:sz w:val="28"/>
          <w:szCs w:val="28"/>
        </w:rPr>
        <w:t>)</w:t>
      </w:r>
      <w:r>
        <w:rPr>
          <w:rFonts w:ascii="標楷體" w:eastAsia="標楷體" w:hAnsi="標楷體" w:cs="標楷體" w:hint="eastAsia"/>
          <w:b/>
          <w:bCs/>
          <w:sz w:val="28"/>
          <w:szCs w:val="28"/>
        </w:rPr>
        <w:t>的規劃，以期能替身心障礙的畢業生找到適合的進路。</w:t>
      </w:r>
    </w:p>
    <w:sectPr w:rsidR="00EA48DB" w:rsidRPr="002A5716" w:rsidSect="002A5716">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0B4E"/>
    <w:rsid w:val="00227233"/>
    <w:rsid w:val="002A5716"/>
    <w:rsid w:val="003350CB"/>
    <w:rsid w:val="003642E6"/>
    <w:rsid w:val="00407E51"/>
    <w:rsid w:val="00446B47"/>
    <w:rsid w:val="004D04C5"/>
    <w:rsid w:val="0051708A"/>
    <w:rsid w:val="006C7E6E"/>
    <w:rsid w:val="00741F15"/>
    <w:rsid w:val="00747DEB"/>
    <w:rsid w:val="0077571D"/>
    <w:rsid w:val="007B5066"/>
    <w:rsid w:val="008B71D8"/>
    <w:rsid w:val="009042FF"/>
    <w:rsid w:val="00A659CF"/>
    <w:rsid w:val="00AF1865"/>
    <w:rsid w:val="00B40148"/>
    <w:rsid w:val="00C17B42"/>
    <w:rsid w:val="00C36DE5"/>
    <w:rsid w:val="00E4224F"/>
    <w:rsid w:val="00EA48DB"/>
    <w:rsid w:val="00EE2F37"/>
    <w:rsid w:val="00F87AD1"/>
    <w:rsid w:val="00FA283A"/>
    <w:rsid w:val="00FC0B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65"/>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7233"/>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hongyuch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99</Words>
  <Characters>565</Characters>
  <Application>Microsoft Office Outlook</Application>
  <DocSecurity>0</DocSecurity>
  <Lines>0</Lines>
  <Paragraphs>0</Paragraphs>
  <ScaleCrop>false</ScaleCrop>
  <Company>xxx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臺中市立龍井國中---社區特教資源網路資料</dc:title>
  <dc:subject/>
  <dc:creator>123</dc:creator>
  <cp:keywords/>
  <dc:description/>
  <cp:lastModifiedBy>user</cp:lastModifiedBy>
  <cp:revision>4</cp:revision>
  <dcterms:created xsi:type="dcterms:W3CDTF">2014-10-15T08:37:00Z</dcterms:created>
  <dcterms:modified xsi:type="dcterms:W3CDTF">2016-10-20T06:20:00Z</dcterms:modified>
</cp:coreProperties>
</file>